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APMsport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Voctářova 8, Praha 8, 180 00 </w:t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Číslo objednávky: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ZbXta+q6XWs1TUarEyXJ7S6O5Q==">AMUW2mWEOhFYGbHaIlnT8qTKLluYEyZ9FI+Pc7et63PPxYCCLOLgAFoUjJ7uvADuvlhGds9+MtIW77C0DF3kNvanA1zRWrYp627aQAcgb+mIx2N6O2K8o1U=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